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547" w:rsidRPr="008133D0" w:rsidRDefault="00192C07" w:rsidP="00192C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192C07" w:rsidRPr="008133D0" w:rsidRDefault="00192C07" w:rsidP="00192C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192C07" w:rsidRPr="008133D0" w:rsidRDefault="00114485" w:rsidP="00192C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="00192C07" w:rsidRPr="008133D0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577F46" w:rsidRPr="008133D0" w:rsidRDefault="00192C07" w:rsidP="00192C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>«</w:t>
      </w:r>
      <w:r w:rsidR="00577F46" w:rsidRPr="008133D0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</w:t>
      </w:r>
    </w:p>
    <w:p w:rsidR="00192C07" w:rsidRPr="008133D0" w:rsidRDefault="00577F46" w:rsidP="00192C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 для эффективного управления муниципальными финансами</w:t>
      </w:r>
      <w:r w:rsidR="00DA6B4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92C07" w:rsidRPr="008133D0">
        <w:rPr>
          <w:rFonts w:ascii="Times New Roman" w:hAnsi="Times New Roman" w:cs="Times New Roman"/>
          <w:sz w:val="28"/>
          <w:szCs w:val="28"/>
        </w:rPr>
        <w:t>»</w:t>
      </w:r>
    </w:p>
    <w:p w:rsidR="00926F9B" w:rsidRPr="008133D0" w:rsidRDefault="00926F9B" w:rsidP="00192C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26F9B" w:rsidRPr="008133D0" w:rsidRDefault="00926F9B" w:rsidP="00926F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DA6B44" w:rsidRDefault="00926F9B" w:rsidP="00577F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о показателях (индикаторах) муниципальной программы </w:t>
      </w:r>
      <w:r w:rsidR="00114485"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Pr="008133D0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DA6B44" w:rsidRDefault="00926F9B" w:rsidP="00577F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>«</w:t>
      </w:r>
      <w:r w:rsidR="00577F46" w:rsidRPr="008133D0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</w:t>
      </w:r>
      <w:r w:rsidR="00F43725" w:rsidRPr="008133D0">
        <w:rPr>
          <w:rFonts w:ascii="Times New Roman" w:hAnsi="Times New Roman" w:cs="Times New Roman"/>
          <w:sz w:val="28"/>
          <w:szCs w:val="28"/>
        </w:rPr>
        <w:t xml:space="preserve"> </w:t>
      </w:r>
      <w:r w:rsidR="00577F46" w:rsidRPr="008133D0">
        <w:rPr>
          <w:rFonts w:ascii="Times New Roman" w:hAnsi="Times New Roman" w:cs="Times New Roman"/>
          <w:sz w:val="28"/>
          <w:szCs w:val="28"/>
        </w:rPr>
        <w:t xml:space="preserve">для эффективного управления </w:t>
      </w:r>
    </w:p>
    <w:p w:rsidR="00DA6B44" w:rsidRDefault="00577F46" w:rsidP="00577F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>муниципальными финансами</w:t>
      </w:r>
      <w:r w:rsidR="00DA6B4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26F9B" w:rsidRPr="008133D0">
        <w:rPr>
          <w:rFonts w:ascii="Times New Roman" w:hAnsi="Times New Roman" w:cs="Times New Roman"/>
          <w:sz w:val="28"/>
          <w:szCs w:val="28"/>
        </w:rPr>
        <w:t>»,</w:t>
      </w:r>
    </w:p>
    <w:p w:rsidR="00926F9B" w:rsidRPr="008133D0" w:rsidRDefault="00926F9B" w:rsidP="00577F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 подпрограмм муниципальной программы и их </w:t>
      </w:r>
      <w:proofErr w:type="gramStart"/>
      <w:r w:rsidRPr="008133D0">
        <w:rPr>
          <w:rFonts w:ascii="Times New Roman" w:hAnsi="Times New Roman" w:cs="Times New Roman"/>
          <w:sz w:val="28"/>
          <w:szCs w:val="28"/>
        </w:rPr>
        <w:t>значениях</w:t>
      </w:r>
      <w:proofErr w:type="gramEnd"/>
      <w:r w:rsidRPr="008133D0">
        <w:rPr>
          <w:rFonts w:ascii="Times New Roman" w:hAnsi="Times New Roman" w:cs="Times New Roman"/>
          <w:sz w:val="28"/>
          <w:szCs w:val="28"/>
        </w:rPr>
        <w:t>.</w:t>
      </w:r>
    </w:p>
    <w:p w:rsidR="00926F9B" w:rsidRDefault="00926F9B" w:rsidP="00192C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8" w:type="dxa"/>
        <w:tblLayout w:type="fixed"/>
        <w:tblLook w:val="04A0"/>
      </w:tblPr>
      <w:tblGrid>
        <w:gridCol w:w="1107"/>
        <w:gridCol w:w="2403"/>
        <w:gridCol w:w="1134"/>
        <w:gridCol w:w="1276"/>
        <w:gridCol w:w="1133"/>
        <w:gridCol w:w="1135"/>
        <w:gridCol w:w="1134"/>
        <w:gridCol w:w="1134"/>
        <w:gridCol w:w="992"/>
        <w:gridCol w:w="1134"/>
        <w:gridCol w:w="1134"/>
        <w:gridCol w:w="992"/>
      </w:tblGrid>
      <w:tr w:rsidR="00DA6B44" w:rsidRPr="00E73A34" w:rsidTr="00F77B74">
        <w:tc>
          <w:tcPr>
            <w:tcW w:w="1107" w:type="dxa"/>
            <w:vMerge w:val="restart"/>
          </w:tcPr>
          <w:p w:rsidR="00DA6B44" w:rsidRPr="00F84249" w:rsidRDefault="00DA6B44" w:rsidP="00B918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03" w:type="dxa"/>
            <w:vMerge w:val="restart"/>
          </w:tcPr>
          <w:p w:rsidR="00DA6B44" w:rsidRDefault="00DA6B44" w:rsidP="00B918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(индикатор)        </w:t>
            </w:r>
          </w:p>
          <w:p w:rsidR="00DA6B44" w:rsidRPr="00F84249" w:rsidRDefault="00DA6B44" w:rsidP="00B918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 xml:space="preserve">     (наименование)</w:t>
            </w:r>
          </w:p>
        </w:tc>
        <w:tc>
          <w:tcPr>
            <w:tcW w:w="1134" w:type="dxa"/>
            <w:vMerge w:val="restart"/>
          </w:tcPr>
          <w:p w:rsidR="00DA6B44" w:rsidRPr="00F84249" w:rsidRDefault="00DA6B44" w:rsidP="00B918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64" w:type="dxa"/>
            <w:gridSpan w:val="9"/>
          </w:tcPr>
          <w:p w:rsidR="00DA6B44" w:rsidRPr="00F84249" w:rsidRDefault="00DA6B44" w:rsidP="00833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</w:t>
            </w:r>
          </w:p>
        </w:tc>
      </w:tr>
      <w:tr w:rsidR="00DA6B44" w:rsidRPr="000B09D4" w:rsidTr="00DA6B44">
        <w:tc>
          <w:tcPr>
            <w:tcW w:w="1107" w:type="dxa"/>
            <w:vMerge/>
          </w:tcPr>
          <w:p w:rsidR="00DA6B44" w:rsidRPr="00F84249" w:rsidRDefault="00DA6B44" w:rsidP="00B918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DA6B44" w:rsidRPr="00F84249" w:rsidRDefault="00DA6B44" w:rsidP="00B918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A6B44" w:rsidRPr="00F84249" w:rsidRDefault="00DA6B44" w:rsidP="00B918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B44" w:rsidRPr="000B09D4" w:rsidRDefault="00DA6B44" w:rsidP="009D1D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9D4">
              <w:rPr>
                <w:rFonts w:ascii="Times New Roman" w:hAnsi="Times New Roman" w:cs="Times New Roman"/>
                <w:sz w:val="20"/>
                <w:szCs w:val="20"/>
              </w:rPr>
              <w:t>2012 год</w:t>
            </w:r>
          </w:p>
        </w:tc>
        <w:tc>
          <w:tcPr>
            <w:tcW w:w="1133" w:type="dxa"/>
          </w:tcPr>
          <w:p w:rsidR="00DA6B44" w:rsidRPr="000B09D4" w:rsidRDefault="00DA6B44" w:rsidP="00833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9D4">
              <w:rPr>
                <w:rFonts w:ascii="Times New Roman" w:hAnsi="Times New Roman" w:cs="Times New Roman"/>
                <w:sz w:val="20"/>
                <w:szCs w:val="20"/>
              </w:rPr>
              <w:t>2013 год</w:t>
            </w:r>
          </w:p>
        </w:tc>
        <w:tc>
          <w:tcPr>
            <w:tcW w:w="1135" w:type="dxa"/>
          </w:tcPr>
          <w:p w:rsidR="00DA6B44" w:rsidRPr="000B09D4" w:rsidRDefault="00DA6B44" w:rsidP="00833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9D4">
              <w:rPr>
                <w:rFonts w:ascii="Times New Roman" w:hAnsi="Times New Roman" w:cs="Times New Roman"/>
                <w:sz w:val="20"/>
                <w:szCs w:val="20"/>
              </w:rPr>
              <w:t>2014 год</w:t>
            </w:r>
          </w:p>
        </w:tc>
        <w:tc>
          <w:tcPr>
            <w:tcW w:w="1134" w:type="dxa"/>
          </w:tcPr>
          <w:p w:rsidR="00DA6B44" w:rsidRPr="000B09D4" w:rsidRDefault="00DA6B44" w:rsidP="00833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9D4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1134" w:type="dxa"/>
          </w:tcPr>
          <w:p w:rsidR="00DA6B44" w:rsidRPr="000B09D4" w:rsidRDefault="00DA6B44" w:rsidP="00833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9D4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:rsidR="00DA6B44" w:rsidRPr="000B09D4" w:rsidRDefault="00DA6B44" w:rsidP="00833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9D4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DA6B44" w:rsidRPr="000B09D4" w:rsidRDefault="00DA6B44" w:rsidP="00833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9D4">
              <w:rPr>
                <w:rFonts w:ascii="Times New Roman" w:hAnsi="Times New Roman" w:cs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1134" w:type="dxa"/>
          </w:tcPr>
          <w:p w:rsidR="00DA6B44" w:rsidRPr="000B09D4" w:rsidRDefault="00DA6B44" w:rsidP="00833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9D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</w:tcPr>
          <w:p w:rsidR="00DA6B44" w:rsidRPr="000B09D4" w:rsidRDefault="00DA6B44" w:rsidP="00833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9D4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DA6B44" w:rsidRPr="00E73A34" w:rsidTr="00DA6B44">
        <w:tc>
          <w:tcPr>
            <w:tcW w:w="1107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3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5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B44" w:rsidRPr="00F84249" w:rsidRDefault="00DA6B44" w:rsidP="0092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B44" w:rsidRPr="00E73A34" w:rsidTr="00D91EEA">
        <w:tc>
          <w:tcPr>
            <w:tcW w:w="14708" w:type="dxa"/>
            <w:gridSpan w:val="12"/>
          </w:tcPr>
          <w:p w:rsidR="00DA6B44" w:rsidRPr="00B634DA" w:rsidRDefault="00DA6B44" w:rsidP="00F43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создание условий для эффективного управления муниципальными финансами»</w:t>
            </w:r>
          </w:p>
        </w:tc>
      </w:tr>
      <w:tr w:rsidR="00DA6B44" w:rsidRPr="00E73A34" w:rsidTr="00DA6B44">
        <w:tc>
          <w:tcPr>
            <w:tcW w:w="1107" w:type="dxa"/>
          </w:tcPr>
          <w:p w:rsidR="00DA6B44" w:rsidRPr="00B634DA" w:rsidRDefault="00DA6B4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3" w:type="dxa"/>
          </w:tcPr>
          <w:p w:rsidR="00DA6B44" w:rsidRPr="00B634DA" w:rsidRDefault="00DA6B44" w:rsidP="00B67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Наличие просроченной кредиторской задолженности местного бюджета</w:t>
            </w:r>
          </w:p>
        </w:tc>
        <w:tc>
          <w:tcPr>
            <w:tcW w:w="1134" w:type="dxa"/>
          </w:tcPr>
          <w:p w:rsidR="00DA6B44" w:rsidRPr="00B634DA" w:rsidRDefault="00DA6B4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276" w:type="dxa"/>
          </w:tcPr>
          <w:p w:rsidR="00DA6B44" w:rsidRPr="00B634DA" w:rsidRDefault="00DA6B4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3" w:type="dxa"/>
          </w:tcPr>
          <w:p w:rsidR="00DA6B44" w:rsidRPr="00B634DA" w:rsidRDefault="00DA6B4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</w:tcPr>
          <w:p w:rsidR="00DA6B44" w:rsidRPr="00B634DA" w:rsidRDefault="00DA6B4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A6B44" w:rsidRPr="00B634DA" w:rsidRDefault="00DA6B4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A6B44" w:rsidRPr="00B634DA" w:rsidRDefault="00DA6B4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DA6B44" w:rsidRDefault="00DA6B44">
            <w:r w:rsidRPr="00B0643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A6B44" w:rsidRDefault="00DA6B44">
            <w:r w:rsidRPr="00B0643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A6B44" w:rsidRDefault="00DA6B44">
            <w:r w:rsidRPr="00B0643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DA6B44" w:rsidRDefault="00DA6B44">
            <w:r w:rsidRPr="00B0643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A6B44" w:rsidTr="00772067">
        <w:tc>
          <w:tcPr>
            <w:tcW w:w="14708" w:type="dxa"/>
            <w:gridSpan w:val="12"/>
          </w:tcPr>
          <w:p w:rsidR="00DA6B44" w:rsidRPr="00B634DA" w:rsidRDefault="00DA6B44" w:rsidP="00CF5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Подпрограмма 1 «Долгосрочное финансовое планирование»</w:t>
            </w:r>
          </w:p>
        </w:tc>
      </w:tr>
      <w:tr w:rsidR="00DA6B44" w:rsidTr="00DA6B44">
        <w:tc>
          <w:tcPr>
            <w:tcW w:w="1107" w:type="dxa"/>
          </w:tcPr>
          <w:p w:rsidR="00DA6B44" w:rsidRPr="00B634DA" w:rsidRDefault="00DA6B4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03" w:type="dxa"/>
          </w:tcPr>
          <w:p w:rsidR="00DA6B44" w:rsidRPr="00B634DA" w:rsidRDefault="00DA6B44" w:rsidP="00B67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Темп роста налоговых и неналоговых доходов местного бюджета</w:t>
            </w:r>
          </w:p>
        </w:tc>
        <w:tc>
          <w:tcPr>
            <w:tcW w:w="1134" w:type="dxa"/>
          </w:tcPr>
          <w:p w:rsidR="00DA6B44" w:rsidRPr="00B634DA" w:rsidRDefault="00DA6B44" w:rsidP="00B91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:rsidR="00DA6B44" w:rsidRPr="00B634DA" w:rsidRDefault="00DA6B44" w:rsidP="002071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 100</w:t>
            </w:r>
          </w:p>
        </w:tc>
        <w:tc>
          <w:tcPr>
            <w:tcW w:w="1133" w:type="dxa"/>
          </w:tcPr>
          <w:p w:rsidR="00DA6B44" w:rsidRPr="00B634DA" w:rsidRDefault="00DA6B44" w:rsidP="00207103">
            <w:pPr>
              <w:jc w:val="center"/>
              <w:rPr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 100</w:t>
            </w:r>
          </w:p>
        </w:tc>
        <w:tc>
          <w:tcPr>
            <w:tcW w:w="1135" w:type="dxa"/>
          </w:tcPr>
          <w:p w:rsidR="00DA6B44" w:rsidRPr="00B634DA" w:rsidRDefault="00DA6B44" w:rsidP="00207103">
            <w:pPr>
              <w:jc w:val="center"/>
              <w:rPr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 100</w:t>
            </w:r>
          </w:p>
        </w:tc>
        <w:tc>
          <w:tcPr>
            <w:tcW w:w="1134" w:type="dxa"/>
          </w:tcPr>
          <w:p w:rsidR="00DA6B44" w:rsidRPr="00B634DA" w:rsidRDefault="00DA6B44" w:rsidP="00207103">
            <w:pPr>
              <w:jc w:val="center"/>
              <w:rPr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 100</w:t>
            </w:r>
          </w:p>
        </w:tc>
        <w:tc>
          <w:tcPr>
            <w:tcW w:w="1134" w:type="dxa"/>
          </w:tcPr>
          <w:p w:rsidR="00DA6B44" w:rsidRPr="00B634DA" w:rsidRDefault="00DA6B44" w:rsidP="00207103">
            <w:pPr>
              <w:jc w:val="center"/>
              <w:rPr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 100</w:t>
            </w:r>
          </w:p>
        </w:tc>
        <w:tc>
          <w:tcPr>
            <w:tcW w:w="992" w:type="dxa"/>
          </w:tcPr>
          <w:p w:rsidR="00DA6B44" w:rsidRDefault="00DA6B44">
            <w:r w:rsidRPr="004A4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 100</w:t>
            </w:r>
          </w:p>
        </w:tc>
        <w:tc>
          <w:tcPr>
            <w:tcW w:w="1134" w:type="dxa"/>
          </w:tcPr>
          <w:p w:rsidR="00DA6B44" w:rsidRDefault="00DA6B44">
            <w:r w:rsidRPr="004A4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 100</w:t>
            </w:r>
          </w:p>
        </w:tc>
        <w:tc>
          <w:tcPr>
            <w:tcW w:w="1134" w:type="dxa"/>
          </w:tcPr>
          <w:p w:rsidR="00DA6B44" w:rsidRDefault="00DA6B44">
            <w:r w:rsidRPr="004A4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 100</w:t>
            </w:r>
          </w:p>
        </w:tc>
        <w:tc>
          <w:tcPr>
            <w:tcW w:w="992" w:type="dxa"/>
          </w:tcPr>
          <w:p w:rsidR="00DA6B44" w:rsidRDefault="00DA6B44">
            <w:r w:rsidRPr="004A4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 100</w:t>
            </w:r>
          </w:p>
        </w:tc>
      </w:tr>
      <w:tr w:rsidR="00DA6B44" w:rsidTr="00DA6B44">
        <w:tc>
          <w:tcPr>
            <w:tcW w:w="1107" w:type="dxa"/>
          </w:tcPr>
          <w:p w:rsidR="00DA6B44" w:rsidRPr="00B634DA" w:rsidRDefault="00DA6B44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03" w:type="dxa"/>
          </w:tcPr>
          <w:p w:rsidR="00DA6B44" w:rsidRPr="00B634DA" w:rsidRDefault="00DA6B44" w:rsidP="00B67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фактического исполнения от плановых назначений по налоговым и </w:t>
            </w:r>
            <w:r w:rsidRPr="00B634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неналоговым доходам местного бюджета</w:t>
            </w:r>
          </w:p>
        </w:tc>
        <w:tc>
          <w:tcPr>
            <w:tcW w:w="1134" w:type="dxa"/>
          </w:tcPr>
          <w:p w:rsidR="00DA6B44" w:rsidRPr="00B634DA" w:rsidRDefault="00DA6B44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</w:tcPr>
          <w:p w:rsidR="00DA6B44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A6B44" w:rsidRPr="00B634DA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>≥ 100</w:t>
            </w:r>
          </w:p>
        </w:tc>
        <w:tc>
          <w:tcPr>
            <w:tcW w:w="1133" w:type="dxa"/>
          </w:tcPr>
          <w:p w:rsidR="00DA6B44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A6B44" w:rsidRPr="00B634DA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>≥ 100</w:t>
            </w:r>
          </w:p>
        </w:tc>
        <w:tc>
          <w:tcPr>
            <w:tcW w:w="1135" w:type="dxa"/>
          </w:tcPr>
          <w:p w:rsidR="00DA6B44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A6B44" w:rsidRPr="00B634DA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>≥ 100</w:t>
            </w:r>
          </w:p>
        </w:tc>
        <w:tc>
          <w:tcPr>
            <w:tcW w:w="1134" w:type="dxa"/>
          </w:tcPr>
          <w:p w:rsidR="00DA6B44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A6B44" w:rsidRPr="00B634DA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>≥ 100</w:t>
            </w:r>
          </w:p>
        </w:tc>
        <w:tc>
          <w:tcPr>
            <w:tcW w:w="1134" w:type="dxa"/>
          </w:tcPr>
          <w:p w:rsidR="00DA6B44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A6B44" w:rsidRPr="00B634DA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>≥ 100</w:t>
            </w:r>
          </w:p>
        </w:tc>
        <w:tc>
          <w:tcPr>
            <w:tcW w:w="992" w:type="dxa"/>
          </w:tcPr>
          <w:p w:rsidR="00DA6B44" w:rsidRDefault="00DA6B44" w:rsidP="0053118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A6B44" w:rsidRPr="00B634DA" w:rsidRDefault="00DA6B44" w:rsidP="00531181">
            <w:pPr>
              <w:pStyle w:val="ConsPlusCell"/>
              <w:jc w:val="center"/>
              <w:rPr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>≥ 100</w:t>
            </w:r>
          </w:p>
        </w:tc>
        <w:tc>
          <w:tcPr>
            <w:tcW w:w="1134" w:type="dxa"/>
          </w:tcPr>
          <w:p w:rsidR="00DA6B44" w:rsidRDefault="00DA6B44" w:rsidP="0053118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A6B44" w:rsidRPr="00B634DA" w:rsidRDefault="00DA6B44" w:rsidP="00531181">
            <w:pPr>
              <w:pStyle w:val="ConsPlusCell"/>
              <w:jc w:val="center"/>
              <w:rPr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>≥ 100</w:t>
            </w:r>
          </w:p>
        </w:tc>
        <w:tc>
          <w:tcPr>
            <w:tcW w:w="1134" w:type="dxa"/>
          </w:tcPr>
          <w:p w:rsidR="00DA6B44" w:rsidRDefault="00DA6B44" w:rsidP="0053118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A6B44" w:rsidRPr="00B634DA" w:rsidRDefault="00DA6B44" w:rsidP="00531181">
            <w:pPr>
              <w:pStyle w:val="ConsPlusCell"/>
              <w:jc w:val="center"/>
              <w:rPr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>≥ 100</w:t>
            </w:r>
          </w:p>
        </w:tc>
        <w:tc>
          <w:tcPr>
            <w:tcW w:w="992" w:type="dxa"/>
          </w:tcPr>
          <w:p w:rsidR="00DA6B44" w:rsidRDefault="00DA6B44" w:rsidP="0053118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A6B44" w:rsidRPr="00B634DA" w:rsidRDefault="00DA6B44" w:rsidP="00531181">
            <w:pPr>
              <w:pStyle w:val="ConsPlusCell"/>
              <w:jc w:val="center"/>
              <w:rPr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>≥ 100</w:t>
            </w:r>
          </w:p>
        </w:tc>
      </w:tr>
      <w:tr w:rsidR="00DA6B44" w:rsidTr="00DA6B44">
        <w:tc>
          <w:tcPr>
            <w:tcW w:w="1107" w:type="dxa"/>
          </w:tcPr>
          <w:p w:rsidR="00DA6B44" w:rsidRPr="00B634DA" w:rsidRDefault="00DA6B4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403" w:type="dxa"/>
          </w:tcPr>
          <w:p w:rsidR="00DA6B44" w:rsidRPr="00B634DA" w:rsidRDefault="00DA6B44" w:rsidP="00B67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Снижение недоимки по налогам в местный бюджет</w:t>
            </w:r>
          </w:p>
        </w:tc>
        <w:tc>
          <w:tcPr>
            <w:tcW w:w="1134" w:type="dxa"/>
          </w:tcPr>
          <w:p w:rsidR="00DA6B44" w:rsidRPr="000B09D4" w:rsidRDefault="00DA6B44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:rsidR="00DA6B44" w:rsidRPr="000B09D4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  <w:r w:rsidRPr="000B09D4">
              <w:rPr>
                <w:sz w:val="24"/>
                <w:szCs w:val="24"/>
              </w:rPr>
              <w:t>– *</w:t>
            </w:r>
          </w:p>
        </w:tc>
        <w:tc>
          <w:tcPr>
            <w:tcW w:w="1133" w:type="dxa"/>
          </w:tcPr>
          <w:p w:rsidR="00DA6B44" w:rsidRPr="000B09D4" w:rsidRDefault="00DA6B44" w:rsidP="00F056F4">
            <w:pPr>
              <w:pStyle w:val="ConsPlusCell"/>
              <w:jc w:val="center"/>
              <w:rPr>
                <w:sz w:val="24"/>
                <w:szCs w:val="24"/>
              </w:rPr>
            </w:pPr>
            <w:r w:rsidRPr="000B09D4">
              <w:rPr>
                <w:sz w:val="24"/>
                <w:szCs w:val="24"/>
              </w:rPr>
              <w:t>≤ 70</w:t>
            </w:r>
          </w:p>
        </w:tc>
        <w:tc>
          <w:tcPr>
            <w:tcW w:w="1135" w:type="dxa"/>
          </w:tcPr>
          <w:p w:rsidR="00DA6B44" w:rsidRPr="000B09D4" w:rsidRDefault="00DA6B44" w:rsidP="00F056F4">
            <w:pPr>
              <w:jc w:val="center"/>
              <w:rPr>
                <w:sz w:val="24"/>
                <w:szCs w:val="24"/>
              </w:rPr>
            </w:pPr>
            <w:r w:rsidRPr="000B09D4">
              <w:rPr>
                <w:sz w:val="24"/>
                <w:szCs w:val="24"/>
              </w:rPr>
              <w:t>≤ 70</w:t>
            </w:r>
          </w:p>
        </w:tc>
        <w:tc>
          <w:tcPr>
            <w:tcW w:w="1134" w:type="dxa"/>
          </w:tcPr>
          <w:p w:rsidR="00DA6B44" w:rsidRPr="000B09D4" w:rsidRDefault="00DA6B44" w:rsidP="00F056F4">
            <w:pPr>
              <w:jc w:val="center"/>
              <w:rPr>
                <w:sz w:val="24"/>
                <w:szCs w:val="24"/>
              </w:rPr>
            </w:pPr>
            <w:r w:rsidRPr="000B09D4">
              <w:rPr>
                <w:sz w:val="24"/>
                <w:szCs w:val="24"/>
              </w:rPr>
              <w:t>≤ 70</w:t>
            </w:r>
          </w:p>
        </w:tc>
        <w:tc>
          <w:tcPr>
            <w:tcW w:w="1134" w:type="dxa"/>
          </w:tcPr>
          <w:p w:rsidR="00DA6B44" w:rsidRPr="000B09D4" w:rsidRDefault="00DA6B44" w:rsidP="00F056F4">
            <w:pPr>
              <w:jc w:val="center"/>
              <w:rPr>
                <w:sz w:val="24"/>
                <w:szCs w:val="24"/>
              </w:rPr>
            </w:pPr>
            <w:r w:rsidRPr="000B09D4">
              <w:rPr>
                <w:sz w:val="24"/>
                <w:szCs w:val="24"/>
              </w:rPr>
              <w:t>≤ 70</w:t>
            </w:r>
          </w:p>
        </w:tc>
        <w:tc>
          <w:tcPr>
            <w:tcW w:w="992" w:type="dxa"/>
          </w:tcPr>
          <w:p w:rsidR="00DA6B44" w:rsidRPr="000B09D4" w:rsidRDefault="00DA6B44">
            <w:r w:rsidRPr="000B09D4">
              <w:rPr>
                <w:sz w:val="24"/>
                <w:szCs w:val="24"/>
              </w:rPr>
              <w:t>≤ 70</w:t>
            </w:r>
          </w:p>
        </w:tc>
        <w:tc>
          <w:tcPr>
            <w:tcW w:w="1134" w:type="dxa"/>
          </w:tcPr>
          <w:p w:rsidR="00DA6B44" w:rsidRPr="000B09D4" w:rsidRDefault="00DA6B44">
            <w:r w:rsidRPr="000B09D4">
              <w:rPr>
                <w:sz w:val="24"/>
                <w:szCs w:val="24"/>
              </w:rPr>
              <w:t>≤ 70</w:t>
            </w:r>
          </w:p>
        </w:tc>
        <w:tc>
          <w:tcPr>
            <w:tcW w:w="1134" w:type="dxa"/>
          </w:tcPr>
          <w:p w:rsidR="00DA6B44" w:rsidRPr="000B09D4" w:rsidRDefault="00DA6B44">
            <w:r w:rsidRPr="000B09D4">
              <w:rPr>
                <w:sz w:val="24"/>
                <w:szCs w:val="24"/>
              </w:rPr>
              <w:t>≤ 70</w:t>
            </w:r>
          </w:p>
        </w:tc>
        <w:tc>
          <w:tcPr>
            <w:tcW w:w="992" w:type="dxa"/>
          </w:tcPr>
          <w:p w:rsidR="00DA6B44" w:rsidRPr="000B09D4" w:rsidRDefault="00DA6B44">
            <w:r w:rsidRPr="000B09D4">
              <w:rPr>
                <w:sz w:val="24"/>
                <w:szCs w:val="24"/>
              </w:rPr>
              <w:t>≤ 70</w:t>
            </w:r>
          </w:p>
        </w:tc>
      </w:tr>
      <w:tr w:rsidR="00DA6B44" w:rsidTr="00DA6B44">
        <w:tc>
          <w:tcPr>
            <w:tcW w:w="1107" w:type="dxa"/>
          </w:tcPr>
          <w:p w:rsidR="00DA6B44" w:rsidRPr="00B634DA" w:rsidRDefault="00DA6B44" w:rsidP="00114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3" w:type="dxa"/>
          </w:tcPr>
          <w:p w:rsidR="00DA6B44" w:rsidRPr="00B634DA" w:rsidRDefault="00DA6B44" w:rsidP="00B67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 xml:space="preserve">Доля расходов местного бюджета, формируемых в рамках муниципальных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поселения, в общем объеме расходов местного бюджета</w:t>
            </w:r>
          </w:p>
        </w:tc>
        <w:tc>
          <w:tcPr>
            <w:tcW w:w="1134" w:type="dxa"/>
          </w:tcPr>
          <w:p w:rsidR="00DA6B44" w:rsidRPr="000B09D4" w:rsidRDefault="00DA6B44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Pr="000B09D4" w:rsidRDefault="00DA6B44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:rsidR="00DA6B44" w:rsidRPr="000B09D4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A6B44" w:rsidRPr="000B09D4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  <w:r w:rsidRPr="000B09D4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</w:tcPr>
          <w:p w:rsidR="00DA6B44" w:rsidRPr="000B09D4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A6B44" w:rsidRPr="000B09D4" w:rsidRDefault="00DA6B44" w:rsidP="009045F1">
            <w:pPr>
              <w:pStyle w:val="ConsPlusCell"/>
              <w:jc w:val="center"/>
              <w:rPr>
                <w:sz w:val="24"/>
                <w:szCs w:val="24"/>
              </w:rPr>
            </w:pPr>
            <w:r w:rsidRPr="000B09D4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DA6B44" w:rsidRPr="000B09D4" w:rsidRDefault="00DA6B44" w:rsidP="009045F1">
            <w:pPr>
              <w:pStyle w:val="a5"/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A6B44" w:rsidRPr="000B09D4" w:rsidRDefault="00DA6B44" w:rsidP="009045F1">
            <w:pPr>
              <w:pStyle w:val="a5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0B09D4">
              <w:rPr>
                <w:sz w:val="24"/>
                <w:szCs w:val="24"/>
              </w:rPr>
              <w:t>≥</w:t>
            </w:r>
            <w:r w:rsidRPr="000B0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09D4">
              <w:rPr>
                <w:rFonts w:ascii="Times New Roman" w:hAnsi="Times New Roman" w:cs="Courier New"/>
                <w:sz w:val="24"/>
                <w:szCs w:val="24"/>
              </w:rPr>
              <w:t>86</w:t>
            </w:r>
          </w:p>
        </w:tc>
        <w:tc>
          <w:tcPr>
            <w:tcW w:w="1134" w:type="dxa"/>
          </w:tcPr>
          <w:p w:rsidR="00DA6B44" w:rsidRPr="000B09D4" w:rsidRDefault="00DA6B44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Pr="000B09D4" w:rsidRDefault="00DA6B44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≥ 87</w:t>
            </w:r>
          </w:p>
        </w:tc>
        <w:tc>
          <w:tcPr>
            <w:tcW w:w="1134" w:type="dxa"/>
          </w:tcPr>
          <w:p w:rsidR="00DA6B44" w:rsidRPr="000B09D4" w:rsidRDefault="00DA6B44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Pr="000B09D4" w:rsidRDefault="00DA6B44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≥ 88</w:t>
            </w:r>
          </w:p>
        </w:tc>
        <w:tc>
          <w:tcPr>
            <w:tcW w:w="992" w:type="dxa"/>
          </w:tcPr>
          <w:p w:rsidR="00DA6B44" w:rsidRPr="000B09D4" w:rsidRDefault="00DA6B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Pr="000B09D4" w:rsidRDefault="00DA6B44"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≥ 88</w:t>
            </w:r>
          </w:p>
        </w:tc>
        <w:tc>
          <w:tcPr>
            <w:tcW w:w="1134" w:type="dxa"/>
          </w:tcPr>
          <w:p w:rsidR="00DA6B44" w:rsidRPr="000B09D4" w:rsidRDefault="00DA6B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Pr="000B09D4" w:rsidRDefault="00DA6B44"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≥ 88</w:t>
            </w:r>
          </w:p>
        </w:tc>
        <w:tc>
          <w:tcPr>
            <w:tcW w:w="1134" w:type="dxa"/>
          </w:tcPr>
          <w:p w:rsidR="00DA6B44" w:rsidRPr="000B09D4" w:rsidRDefault="00DA6B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Pr="000B09D4" w:rsidRDefault="00DA6B44"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≥ 88</w:t>
            </w:r>
          </w:p>
        </w:tc>
        <w:tc>
          <w:tcPr>
            <w:tcW w:w="992" w:type="dxa"/>
          </w:tcPr>
          <w:p w:rsidR="00DA6B44" w:rsidRPr="000B09D4" w:rsidRDefault="00DA6B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Pr="000B09D4" w:rsidRDefault="00DA6B44"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≥ 88</w:t>
            </w:r>
          </w:p>
        </w:tc>
      </w:tr>
      <w:tr w:rsidR="00DA6B44" w:rsidTr="00DA6B44">
        <w:tc>
          <w:tcPr>
            <w:tcW w:w="10456" w:type="dxa"/>
            <w:gridSpan w:val="8"/>
          </w:tcPr>
          <w:p w:rsidR="00DA6B44" w:rsidRPr="00B634DA" w:rsidRDefault="00DA6B44" w:rsidP="00EE7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Подпрограмма 2 «Нормативно-методическое обеспечение и организация бюджетного процесса»</w:t>
            </w:r>
          </w:p>
        </w:tc>
        <w:tc>
          <w:tcPr>
            <w:tcW w:w="992" w:type="dxa"/>
          </w:tcPr>
          <w:p w:rsidR="00DA6B44" w:rsidRPr="00B634DA" w:rsidRDefault="00DA6B44" w:rsidP="00EE7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B44" w:rsidRPr="00B634DA" w:rsidRDefault="00DA6B44" w:rsidP="00EE7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B44" w:rsidRPr="00B634DA" w:rsidRDefault="00DA6B44" w:rsidP="00EE7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6B44" w:rsidRPr="00B634DA" w:rsidRDefault="00DA6B44" w:rsidP="00EE7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B44" w:rsidTr="00DA6B44">
        <w:tc>
          <w:tcPr>
            <w:tcW w:w="1107" w:type="dxa"/>
          </w:tcPr>
          <w:p w:rsidR="00DA6B44" w:rsidRPr="00B634DA" w:rsidRDefault="00DA6B44" w:rsidP="00F97D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3" w:type="dxa"/>
          </w:tcPr>
          <w:p w:rsidR="00DA6B44" w:rsidRPr="00B634DA" w:rsidRDefault="00DA6B44" w:rsidP="00B671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расходных обязательств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1134" w:type="dxa"/>
          </w:tcPr>
          <w:p w:rsidR="00DA6B44" w:rsidRPr="00B634DA" w:rsidRDefault="00DA6B44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:rsidR="00DA6B44" w:rsidRPr="00B634DA" w:rsidRDefault="00DA6B44" w:rsidP="00004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:rsidR="00DA6B44" w:rsidRPr="00B634DA" w:rsidRDefault="00DA6B44" w:rsidP="00210AF1">
            <w:pPr>
              <w:pStyle w:val="a5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 xml:space="preserve">≥ </w:t>
            </w:r>
            <w:r w:rsidRPr="00B634DA">
              <w:rPr>
                <w:rFonts w:ascii="Times New Roman" w:hAnsi="Times New Roman" w:cs="Courier New"/>
                <w:sz w:val="24"/>
                <w:szCs w:val="24"/>
              </w:rPr>
              <w:t>92</w:t>
            </w:r>
          </w:p>
        </w:tc>
        <w:tc>
          <w:tcPr>
            <w:tcW w:w="1135" w:type="dxa"/>
          </w:tcPr>
          <w:p w:rsidR="00DA6B44" w:rsidRPr="00B634DA" w:rsidRDefault="00DA6B44" w:rsidP="009045F1">
            <w:pPr>
              <w:pStyle w:val="a5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 xml:space="preserve">≥ </w:t>
            </w:r>
            <w:r w:rsidRPr="00B634DA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DA6B44" w:rsidRPr="00B634DA" w:rsidRDefault="00DA6B44" w:rsidP="009045F1">
            <w:pPr>
              <w:pStyle w:val="a5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 xml:space="preserve">≥ </w:t>
            </w:r>
            <w:r w:rsidRPr="00B634DA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DA6B44" w:rsidRPr="00B634DA" w:rsidRDefault="00DA6B44" w:rsidP="009045F1">
            <w:pPr>
              <w:pStyle w:val="a5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B634DA">
              <w:rPr>
                <w:sz w:val="24"/>
                <w:szCs w:val="24"/>
              </w:rPr>
              <w:t xml:space="preserve">≥ </w:t>
            </w:r>
            <w:r w:rsidRPr="00B634DA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DA6B44" w:rsidRDefault="00DA6B44">
            <w:r w:rsidRPr="00711332">
              <w:rPr>
                <w:sz w:val="24"/>
                <w:szCs w:val="24"/>
              </w:rPr>
              <w:t xml:space="preserve">≥ </w:t>
            </w:r>
            <w:r w:rsidRPr="00711332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DA6B44" w:rsidRDefault="00DA6B44">
            <w:r w:rsidRPr="00711332">
              <w:rPr>
                <w:sz w:val="24"/>
                <w:szCs w:val="24"/>
              </w:rPr>
              <w:t xml:space="preserve">≥ </w:t>
            </w:r>
            <w:r w:rsidRPr="00711332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DA6B44" w:rsidRDefault="00DA6B44">
            <w:r w:rsidRPr="00711332">
              <w:rPr>
                <w:sz w:val="24"/>
                <w:szCs w:val="24"/>
              </w:rPr>
              <w:t xml:space="preserve">≥ </w:t>
            </w:r>
            <w:r w:rsidRPr="00711332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DA6B44" w:rsidRDefault="00DA6B44">
            <w:r w:rsidRPr="00711332">
              <w:rPr>
                <w:sz w:val="24"/>
                <w:szCs w:val="24"/>
              </w:rPr>
              <w:t xml:space="preserve">≥ </w:t>
            </w:r>
            <w:r w:rsidRPr="00711332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</w:tr>
      <w:tr w:rsidR="00DA6B44" w:rsidTr="00DA6B44">
        <w:tc>
          <w:tcPr>
            <w:tcW w:w="10456" w:type="dxa"/>
            <w:gridSpan w:val="8"/>
          </w:tcPr>
          <w:p w:rsidR="00DA6B44" w:rsidRPr="00B634DA" w:rsidRDefault="00DA6B44" w:rsidP="00DE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«Управление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поселения»</w:t>
            </w:r>
          </w:p>
        </w:tc>
        <w:tc>
          <w:tcPr>
            <w:tcW w:w="992" w:type="dxa"/>
          </w:tcPr>
          <w:p w:rsidR="00DA6B44" w:rsidRPr="00B634DA" w:rsidRDefault="00DA6B44" w:rsidP="00DE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B44" w:rsidRPr="00B634DA" w:rsidRDefault="00DA6B44" w:rsidP="00DE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6B44" w:rsidRPr="00B634DA" w:rsidRDefault="00DA6B44" w:rsidP="00DE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6B44" w:rsidRPr="00B634DA" w:rsidRDefault="00DA6B44" w:rsidP="00DE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B44" w:rsidRPr="0000469F" w:rsidTr="004E3DAD">
        <w:tc>
          <w:tcPr>
            <w:tcW w:w="1107" w:type="dxa"/>
          </w:tcPr>
          <w:p w:rsidR="00DA6B44" w:rsidRPr="00B634DA" w:rsidRDefault="00DA6B4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403" w:type="dxa"/>
          </w:tcPr>
          <w:p w:rsidR="00DA6B44" w:rsidRPr="00B634DA" w:rsidRDefault="00DA6B44" w:rsidP="00B671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Нижнепоповского сельского</w:t>
            </w:r>
            <w:r w:rsidRPr="00B634DA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к общему годовому объему доходов местного бюджета без учета объема безвозмездных поступлений</w:t>
            </w:r>
          </w:p>
        </w:tc>
        <w:tc>
          <w:tcPr>
            <w:tcW w:w="1134" w:type="dxa"/>
            <w:vAlign w:val="center"/>
          </w:tcPr>
          <w:p w:rsidR="00DA6B44" w:rsidRPr="0000469F" w:rsidRDefault="00DA6B44" w:rsidP="00004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9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DA6B44" w:rsidRPr="0000469F" w:rsidRDefault="00DA6B44" w:rsidP="00004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9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3" w:type="dxa"/>
            <w:vAlign w:val="center"/>
          </w:tcPr>
          <w:p w:rsidR="00DA6B44" w:rsidRPr="0000469F" w:rsidRDefault="00DA6B44" w:rsidP="00004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9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5" w:type="dxa"/>
            <w:vAlign w:val="center"/>
          </w:tcPr>
          <w:p w:rsidR="00DA6B44" w:rsidRPr="0000469F" w:rsidRDefault="00DA6B44" w:rsidP="00004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00469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DA6B44" w:rsidRPr="0000469F" w:rsidRDefault="00DA6B44" w:rsidP="00004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00469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DA6B44" w:rsidRPr="0000469F" w:rsidRDefault="00DA6B44" w:rsidP="00004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00469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  <w:vAlign w:val="center"/>
          </w:tcPr>
          <w:p w:rsidR="00DA6B44" w:rsidRPr="0000469F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00469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DA6B44" w:rsidRPr="0000469F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00469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DA6B44" w:rsidRPr="0000469F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00469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DA6B44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44" w:rsidRPr="0000469F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4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00469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A6B44" w:rsidRPr="00B82FA7" w:rsidTr="00C40051">
        <w:tc>
          <w:tcPr>
            <w:tcW w:w="1107" w:type="dxa"/>
          </w:tcPr>
          <w:p w:rsidR="00DA6B44" w:rsidRPr="000B09D4" w:rsidRDefault="00DA6B4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403" w:type="dxa"/>
          </w:tcPr>
          <w:p w:rsidR="00DA6B44" w:rsidRPr="000B09D4" w:rsidRDefault="00DA6B44" w:rsidP="00B671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Доля расходов на обслуживание </w:t>
            </w:r>
            <w:r w:rsidRPr="000B09D4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муниципального долга Нижнепоповского сельского поселения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  <w:r w:rsidRPr="000B09D4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, процентов.</w:t>
            </w:r>
          </w:p>
        </w:tc>
        <w:tc>
          <w:tcPr>
            <w:tcW w:w="1134" w:type="dxa"/>
            <w:vAlign w:val="center"/>
          </w:tcPr>
          <w:p w:rsidR="00DA6B44" w:rsidRPr="000B09D4" w:rsidRDefault="00DA6B44" w:rsidP="00B82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  <w:vAlign w:val="center"/>
          </w:tcPr>
          <w:p w:rsidR="00DA6B44" w:rsidRPr="000B09D4" w:rsidRDefault="00DA6B44" w:rsidP="00B82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DA6B44" w:rsidRPr="000B09D4" w:rsidRDefault="00DA6B44" w:rsidP="00B82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vAlign w:val="center"/>
          </w:tcPr>
          <w:p w:rsidR="00DA6B44" w:rsidRPr="000B09D4" w:rsidRDefault="00DA6B44" w:rsidP="00B82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A6B44" w:rsidRPr="000B09D4" w:rsidRDefault="00DA6B44" w:rsidP="00B82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A6B44" w:rsidRPr="000B09D4" w:rsidRDefault="00DA6B44" w:rsidP="00B82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A6B44" w:rsidRPr="000B09D4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A6B44" w:rsidRPr="000B09D4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A6B44" w:rsidRPr="000B09D4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A6B44" w:rsidRPr="000B09D4" w:rsidRDefault="00DA6B44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B09D4" w:rsidRPr="00B82FA7" w:rsidTr="000B09D4">
        <w:trPr>
          <w:trHeight w:val="261"/>
        </w:trPr>
        <w:tc>
          <w:tcPr>
            <w:tcW w:w="14708" w:type="dxa"/>
            <w:gridSpan w:val="12"/>
          </w:tcPr>
          <w:p w:rsidR="000B09D4" w:rsidRPr="000B09D4" w:rsidRDefault="000B09D4" w:rsidP="000B09D4">
            <w:pPr>
              <w:suppressAutoHyphens/>
              <w:autoSpaceDE w:val="0"/>
              <w:autoSpaceDN w:val="0"/>
              <w:adjustRightInd w:val="0"/>
              <w:spacing w:line="235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09D4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Подпрограмма 4. «Совершенствование системы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0B09D4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предоставления межбюджетных трансфертов из местного бюджета»</w:t>
            </w:r>
          </w:p>
        </w:tc>
      </w:tr>
      <w:tr w:rsidR="000B09D4" w:rsidRPr="00B82FA7" w:rsidTr="000B09D4">
        <w:tc>
          <w:tcPr>
            <w:tcW w:w="1107" w:type="dxa"/>
          </w:tcPr>
          <w:p w:rsidR="000B09D4" w:rsidRPr="000B09D4" w:rsidRDefault="000B09D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403" w:type="dxa"/>
          </w:tcPr>
          <w:p w:rsidR="000B09D4" w:rsidRPr="000B09D4" w:rsidRDefault="000B09D4" w:rsidP="000B09D4">
            <w:pPr>
              <w:pStyle w:val="ConsPlusCell"/>
              <w:suppressAutoHyphens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0B09D4">
              <w:rPr>
                <w:color w:val="000000"/>
                <w:kern w:val="2"/>
                <w:sz w:val="24"/>
                <w:szCs w:val="24"/>
              </w:rPr>
              <w:t xml:space="preserve">Доля межбюджетных трансфертов </w:t>
            </w:r>
            <w:r w:rsidRPr="000B09D4">
              <w:rPr>
                <w:bCs/>
                <w:kern w:val="2"/>
                <w:sz w:val="24"/>
                <w:szCs w:val="24"/>
              </w:rPr>
              <w:t xml:space="preserve">на финансирование расходов связанных с передачей полномочий органа местного самоуправления Нижнепоповского сельского поселения органу местного самоуправления Белокалитвинского района </w:t>
            </w:r>
            <w:r w:rsidRPr="000B09D4">
              <w:rPr>
                <w:color w:val="000000"/>
                <w:kern w:val="2"/>
                <w:sz w:val="24"/>
                <w:szCs w:val="24"/>
              </w:rPr>
              <w:t>к общему объему расходов</w:t>
            </w:r>
          </w:p>
        </w:tc>
        <w:tc>
          <w:tcPr>
            <w:tcW w:w="1134" w:type="dxa"/>
            <w:vAlign w:val="center"/>
          </w:tcPr>
          <w:p w:rsidR="000B09D4" w:rsidRPr="000B09D4" w:rsidRDefault="000B09D4" w:rsidP="00B82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0B09D4" w:rsidRPr="000B09D4" w:rsidRDefault="000B09D4" w:rsidP="000B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≤ 10</w:t>
            </w:r>
          </w:p>
        </w:tc>
        <w:tc>
          <w:tcPr>
            <w:tcW w:w="1133" w:type="dxa"/>
            <w:vAlign w:val="center"/>
          </w:tcPr>
          <w:p w:rsidR="000B09D4" w:rsidRPr="000B09D4" w:rsidRDefault="000B09D4" w:rsidP="000B09D4">
            <w:pPr>
              <w:jc w:val="center"/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≤ 10</w:t>
            </w:r>
          </w:p>
        </w:tc>
        <w:tc>
          <w:tcPr>
            <w:tcW w:w="1135" w:type="dxa"/>
            <w:vAlign w:val="center"/>
          </w:tcPr>
          <w:p w:rsidR="000B09D4" w:rsidRPr="000B09D4" w:rsidRDefault="000B09D4" w:rsidP="000B09D4">
            <w:pPr>
              <w:jc w:val="center"/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≤ 10</w:t>
            </w:r>
          </w:p>
        </w:tc>
        <w:tc>
          <w:tcPr>
            <w:tcW w:w="1134" w:type="dxa"/>
            <w:vAlign w:val="center"/>
          </w:tcPr>
          <w:p w:rsidR="000B09D4" w:rsidRPr="000B09D4" w:rsidRDefault="000B09D4" w:rsidP="000B09D4">
            <w:pPr>
              <w:jc w:val="center"/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≤ 10</w:t>
            </w:r>
          </w:p>
        </w:tc>
        <w:tc>
          <w:tcPr>
            <w:tcW w:w="1134" w:type="dxa"/>
            <w:vAlign w:val="center"/>
          </w:tcPr>
          <w:p w:rsidR="000B09D4" w:rsidRPr="000B09D4" w:rsidRDefault="000B09D4" w:rsidP="000B09D4">
            <w:pPr>
              <w:jc w:val="center"/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≤ 10</w:t>
            </w:r>
          </w:p>
        </w:tc>
        <w:tc>
          <w:tcPr>
            <w:tcW w:w="992" w:type="dxa"/>
            <w:vAlign w:val="center"/>
          </w:tcPr>
          <w:p w:rsidR="000B09D4" w:rsidRPr="000B09D4" w:rsidRDefault="000B09D4" w:rsidP="000B09D4">
            <w:pPr>
              <w:jc w:val="center"/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≤ 10</w:t>
            </w:r>
          </w:p>
        </w:tc>
        <w:tc>
          <w:tcPr>
            <w:tcW w:w="1134" w:type="dxa"/>
            <w:vAlign w:val="center"/>
          </w:tcPr>
          <w:p w:rsidR="000B09D4" w:rsidRPr="000B09D4" w:rsidRDefault="000B09D4" w:rsidP="000B09D4">
            <w:pPr>
              <w:jc w:val="center"/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≤ 10</w:t>
            </w:r>
          </w:p>
        </w:tc>
        <w:tc>
          <w:tcPr>
            <w:tcW w:w="1134" w:type="dxa"/>
            <w:vAlign w:val="center"/>
          </w:tcPr>
          <w:p w:rsidR="000B09D4" w:rsidRPr="000B09D4" w:rsidRDefault="000B09D4" w:rsidP="000B09D4">
            <w:pPr>
              <w:jc w:val="center"/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≤ 10</w:t>
            </w:r>
          </w:p>
        </w:tc>
        <w:tc>
          <w:tcPr>
            <w:tcW w:w="992" w:type="dxa"/>
            <w:vAlign w:val="center"/>
          </w:tcPr>
          <w:p w:rsidR="000B09D4" w:rsidRPr="000B09D4" w:rsidRDefault="000B09D4" w:rsidP="000B09D4">
            <w:pPr>
              <w:jc w:val="center"/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≤ 10</w:t>
            </w:r>
          </w:p>
        </w:tc>
      </w:tr>
      <w:tr w:rsidR="000B09D4" w:rsidRPr="000B09D4" w:rsidTr="000B09D4">
        <w:tc>
          <w:tcPr>
            <w:tcW w:w="1107" w:type="dxa"/>
          </w:tcPr>
          <w:p w:rsidR="000B09D4" w:rsidRPr="000B09D4" w:rsidRDefault="000B09D4" w:rsidP="0038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403" w:type="dxa"/>
          </w:tcPr>
          <w:p w:rsidR="000B09D4" w:rsidRPr="000B09D4" w:rsidRDefault="000B09D4" w:rsidP="00B671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Оптимизация количества направлений, по которым предоставляются </w:t>
            </w:r>
            <w:r w:rsidRPr="000B09D4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lastRenderedPageBreak/>
              <w:t>межбюджетные трансферты на финансирование расходов связанных с передачей полномочий органа местного самоуправления Нижнепоповского сельского поселения органу местного самоуправления Белокалитвинского района</w:t>
            </w:r>
            <w:r w:rsidRPr="000B09D4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, да/нет</w:t>
            </w:r>
          </w:p>
        </w:tc>
        <w:tc>
          <w:tcPr>
            <w:tcW w:w="1134" w:type="dxa"/>
            <w:vAlign w:val="center"/>
          </w:tcPr>
          <w:p w:rsidR="000B09D4" w:rsidRPr="000B09D4" w:rsidRDefault="000B09D4" w:rsidP="000B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276" w:type="dxa"/>
            <w:vAlign w:val="center"/>
          </w:tcPr>
          <w:p w:rsidR="000B09D4" w:rsidRPr="000B09D4" w:rsidRDefault="000B09D4" w:rsidP="000B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3" w:type="dxa"/>
            <w:vAlign w:val="center"/>
          </w:tcPr>
          <w:p w:rsidR="000B09D4" w:rsidRPr="000B09D4" w:rsidRDefault="000B09D4" w:rsidP="000B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  <w:vAlign w:val="center"/>
          </w:tcPr>
          <w:p w:rsidR="000B09D4" w:rsidRPr="000B09D4" w:rsidRDefault="000B09D4" w:rsidP="000B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0B09D4" w:rsidRPr="000B09D4" w:rsidRDefault="000B09D4" w:rsidP="000B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0B09D4" w:rsidRPr="000B09D4" w:rsidRDefault="000B09D4" w:rsidP="000B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vAlign w:val="center"/>
          </w:tcPr>
          <w:p w:rsidR="000B09D4" w:rsidRPr="000B09D4" w:rsidRDefault="000B09D4" w:rsidP="000B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 w:rsidR="000B09D4" w:rsidRPr="000B09D4" w:rsidRDefault="000B09D4" w:rsidP="000B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 w:rsidR="000B09D4" w:rsidRPr="000B09D4" w:rsidRDefault="000B09D4" w:rsidP="000B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vAlign w:val="center"/>
          </w:tcPr>
          <w:p w:rsidR="000B09D4" w:rsidRPr="000B09D4" w:rsidRDefault="000B09D4" w:rsidP="000B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D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833A9A" w:rsidRPr="00833A9A" w:rsidRDefault="00833A9A" w:rsidP="00192C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833A9A" w:rsidRPr="00833A9A" w:rsidSect="00D81C9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125FA"/>
    <w:multiLevelType w:val="hybridMultilevel"/>
    <w:tmpl w:val="471C886A"/>
    <w:lvl w:ilvl="0" w:tplc="BD9230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50ACD3A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BDD06F76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  <w:rPr>
        <w:rFonts w:cs="Times New Roman"/>
      </w:rPr>
    </w:lvl>
    <w:lvl w:ilvl="3" w:tplc="9CE20740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9842A65E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FFE4723C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  <w:rPr>
        <w:rFonts w:cs="Times New Roman"/>
      </w:rPr>
    </w:lvl>
    <w:lvl w:ilvl="6" w:tplc="E56CFA2E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56A6ABA8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FC3E7BE0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4B3B"/>
    <w:rsid w:val="0000469F"/>
    <w:rsid w:val="000126A7"/>
    <w:rsid w:val="00013280"/>
    <w:rsid w:val="00032665"/>
    <w:rsid w:val="000344F4"/>
    <w:rsid w:val="00036B76"/>
    <w:rsid w:val="000418DF"/>
    <w:rsid w:val="00044AA1"/>
    <w:rsid w:val="000472CF"/>
    <w:rsid w:val="00050C45"/>
    <w:rsid w:val="00054011"/>
    <w:rsid w:val="000551A5"/>
    <w:rsid w:val="00061A9C"/>
    <w:rsid w:val="000670B7"/>
    <w:rsid w:val="000702EE"/>
    <w:rsid w:val="0007700F"/>
    <w:rsid w:val="00083956"/>
    <w:rsid w:val="00086AF4"/>
    <w:rsid w:val="000872F4"/>
    <w:rsid w:val="00092B54"/>
    <w:rsid w:val="00093C7E"/>
    <w:rsid w:val="000A5767"/>
    <w:rsid w:val="000B09D4"/>
    <w:rsid w:val="000B0C7B"/>
    <w:rsid w:val="000B6D35"/>
    <w:rsid w:val="000C474A"/>
    <w:rsid w:val="000C7587"/>
    <w:rsid w:val="000D2999"/>
    <w:rsid w:val="000D7E05"/>
    <w:rsid w:val="000E6638"/>
    <w:rsid w:val="000F39E0"/>
    <w:rsid w:val="0010167E"/>
    <w:rsid w:val="00101C4C"/>
    <w:rsid w:val="00103B24"/>
    <w:rsid w:val="00105EED"/>
    <w:rsid w:val="00110319"/>
    <w:rsid w:val="00114483"/>
    <w:rsid w:val="00114485"/>
    <w:rsid w:val="00117172"/>
    <w:rsid w:val="001213D5"/>
    <w:rsid w:val="0012667F"/>
    <w:rsid w:val="00130EA8"/>
    <w:rsid w:val="001366C2"/>
    <w:rsid w:val="00140805"/>
    <w:rsid w:val="0015335B"/>
    <w:rsid w:val="00154A52"/>
    <w:rsid w:val="00161015"/>
    <w:rsid w:val="0016165C"/>
    <w:rsid w:val="00172BEA"/>
    <w:rsid w:val="00176CAB"/>
    <w:rsid w:val="001860F7"/>
    <w:rsid w:val="00192C07"/>
    <w:rsid w:val="00194B80"/>
    <w:rsid w:val="001977E8"/>
    <w:rsid w:val="001B200E"/>
    <w:rsid w:val="001B57AE"/>
    <w:rsid w:val="001B647F"/>
    <w:rsid w:val="001C273C"/>
    <w:rsid w:val="001C339E"/>
    <w:rsid w:val="001C6B53"/>
    <w:rsid w:val="001E073F"/>
    <w:rsid w:val="001E11C9"/>
    <w:rsid w:val="001F11E7"/>
    <w:rsid w:val="001F42FA"/>
    <w:rsid w:val="001F5DEE"/>
    <w:rsid w:val="00207103"/>
    <w:rsid w:val="00210AF1"/>
    <w:rsid w:val="00213533"/>
    <w:rsid w:val="0022070B"/>
    <w:rsid w:val="0022104F"/>
    <w:rsid w:val="00231F9D"/>
    <w:rsid w:val="00233226"/>
    <w:rsid w:val="0023478E"/>
    <w:rsid w:val="00256E51"/>
    <w:rsid w:val="00265A6D"/>
    <w:rsid w:val="002723F3"/>
    <w:rsid w:val="00284340"/>
    <w:rsid w:val="002959F3"/>
    <w:rsid w:val="002A74D3"/>
    <w:rsid w:val="002A7BE7"/>
    <w:rsid w:val="002B1FD5"/>
    <w:rsid w:val="002B6329"/>
    <w:rsid w:val="002C5603"/>
    <w:rsid w:val="002E1912"/>
    <w:rsid w:val="002E2FDC"/>
    <w:rsid w:val="002F7A85"/>
    <w:rsid w:val="00305DA5"/>
    <w:rsid w:val="003060A0"/>
    <w:rsid w:val="00324D5F"/>
    <w:rsid w:val="0033177F"/>
    <w:rsid w:val="00344AD6"/>
    <w:rsid w:val="00344E0D"/>
    <w:rsid w:val="00356500"/>
    <w:rsid w:val="00356EC8"/>
    <w:rsid w:val="003607F3"/>
    <w:rsid w:val="00363884"/>
    <w:rsid w:val="00365EC4"/>
    <w:rsid w:val="00374EEA"/>
    <w:rsid w:val="00377544"/>
    <w:rsid w:val="00385378"/>
    <w:rsid w:val="003868FA"/>
    <w:rsid w:val="003924DE"/>
    <w:rsid w:val="0039701D"/>
    <w:rsid w:val="00397457"/>
    <w:rsid w:val="003A3BB2"/>
    <w:rsid w:val="003C3309"/>
    <w:rsid w:val="003C3894"/>
    <w:rsid w:val="003C38E1"/>
    <w:rsid w:val="003C4589"/>
    <w:rsid w:val="003C52AF"/>
    <w:rsid w:val="003C624A"/>
    <w:rsid w:val="003D3D8C"/>
    <w:rsid w:val="00402BC2"/>
    <w:rsid w:val="004074AF"/>
    <w:rsid w:val="004223CF"/>
    <w:rsid w:val="00425149"/>
    <w:rsid w:val="00436AE7"/>
    <w:rsid w:val="00445FF0"/>
    <w:rsid w:val="00457B02"/>
    <w:rsid w:val="00463F3C"/>
    <w:rsid w:val="004673DC"/>
    <w:rsid w:val="00473FE8"/>
    <w:rsid w:val="004752A5"/>
    <w:rsid w:val="00475943"/>
    <w:rsid w:val="0047633C"/>
    <w:rsid w:val="00476BC9"/>
    <w:rsid w:val="00476CC8"/>
    <w:rsid w:val="00477510"/>
    <w:rsid w:val="0047757C"/>
    <w:rsid w:val="0048627D"/>
    <w:rsid w:val="00490B71"/>
    <w:rsid w:val="00490D2B"/>
    <w:rsid w:val="004A31F9"/>
    <w:rsid w:val="004A7136"/>
    <w:rsid w:val="004B3811"/>
    <w:rsid w:val="004C1D33"/>
    <w:rsid w:val="004C55E8"/>
    <w:rsid w:val="004D764A"/>
    <w:rsid w:val="004E582A"/>
    <w:rsid w:val="004E58D1"/>
    <w:rsid w:val="004E59BB"/>
    <w:rsid w:val="004E7D63"/>
    <w:rsid w:val="004F472A"/>
    <w:rsid w:val="0050783E"/>
    <w:rsid w:val="0051362F"/>
    <w:rsid w:val="00515B2C"/>
    <w:rsid w:val="00540E95"/>
    <w:rsid w:val="00542112"/>
    <w:rsid w:val="00542EE2"/>
    <w:rsid w:val="00545FB3"/>
    <w:rsid w:val="00547036"/>
    <w:rsid w:val="00547FBC"/>
    <w:rsid w:val="0055170F"/>
    <w:rsid w:val="00552B95"/>
    <w:rsid w:val="00554344"/>
    <w:rsid w:val="005617A0"/>
    <w:rsid w:val="00563E4E"/>
    <w:rsid w:val="00564049"/>
    <w:rsid w:val="005663ED"/>
    <w:rsid w:val="0057533E"/>
    <w:rsid w:val="00576CA0"/>
    <w:rsid w:val="00577F46"/>
    <w:rsid w:val="00593E49"/>
    <w:rsid w:val="005A2385"/>
    <w:rsid w:val="005B49D0"/>
    <w:rsid w:val="005B6F0D"/>
    <w:rsid w:val="005D55EC"/>
    <w:rsid w:val="005E23E2"/>
    <w:rsid w:val="005E47BF"/>
    <w:rsid w:val="005F5359"/>
    <w:rsid w:val="005F5647"/>
    <w:rsid w:val="005F70B3"/>
    <w:rsid w:val="005F7B38"/>
    <w:rsid w:val="006075E5"/>
    <w:rsid w:val="00611B48"/>
    <w:rsid w:val="00617DC2"/>
    <w:rsid w:val="006311EB"/>
    <w:rsid w:val="00641AA2"/>
    <w:rsid w:val="006446FD"/>
    <w:rsid w:val="00661B23"/>
    <w:rsid w:val="00664B3B"/>
    <w:rsid w:val="00673ADA"/>
    <w:rsid w:val="00693B2F"/>
    <w:rsid w:val="00695574"/>
    <w:rsid w:val="0069584D"/>
    <w:rsid w:val="006A646E"/>
    <w:rsid w:val="006B1A83"/>
    <w:rsid w:val="006C06AE"/>
    <w:rsid w:val="006C4819"/>
    <w:rsid w:val="006D1A9C"/>
    <w:rsid w:val="006D2BD0"/>
    <w:rsid w:val="006D52D7"/>
    <w:rsid w:val="00711327"/>
    <w:rsid w:val="0071277D"/>
    <w:rsid w:val="00713B6B"/>
    <w:rsid w:val="00726C6E"/>
    <w:rsid w:val="00735501"/>
    <w:rsid w:val="0076494B"/>
    <w:rsid w:val="0077145D"/>
    <w:rsid w:val="00780F4A"/>
    <w:rsid w:val="007A6B45"/>
    <w:rsid w:val="007A767B"/>
    <w:rsid w:val="007B246B"/>
    <w:rsid w:val="007C7E7F"/>
    <w:rsid w:val="007D64B9"/>
    <w:rsid w:val="007F2822"/>
    <w:rsid w:val="007F282D"/>
    <w:rsid w:val="007F3467"/>
    <w:rsid w:val="008133D0"/>
    <w:rsid w:val="0082258E"/>
    <w:rsid w:val="008253B0"/>
    <w:rsid w:val="00830873"/>
    <w:rsid w:val="008316B8"/>
    <w:rsid w:val="00833A9A"/>
    <w:rsid w:val="00834D4A"/>
    <w:rsid w:val="008363E6"/>
    <w:rsid w:val="00836F09"/>
    <w:rsid w:val="008469DE"/>
    <w:rsid w:val="0087020C"/>
    <w:rsid w:val="00872E86"/>
    <w:rsid w:val="00881C0F"/>
    <w:rsid w:val="008A1C44"/>
    <w:rsid w:val="008A455F"/>
    <w:rsid w:val="008C1D32"/>
    <w:rsid w:val="008C7B13"/>
    <w:rsid w:val="008D33A4"/>
    <w:rsid w:val="008D7C19"/>
    <w:rsid w:val="008E19B6"/>
    <w:rsid w:val="008E62EC"/>
    <w:rsid w:val="00926F9B"/>
    <w:rsid w:val="00936495"/>
    <w:rsid w:val="009414B5"/>
    <w:rsid w:val="00941E20"/>
    <w:rsid w:val="0094308C"/>
    <w:rsid w:val="00951F68"/>
    <w:rsid w:val="009558FD"/>
    <w:rsid w:val="00955CBD"/>
    <w:rsid w:val="00974FAB"/>
    <w:rsid w:val="0098199B"/>
    <w:rsid w:val="00983239"/>
    <w:rsid w:val="009B2068"/>
    <w:rsid w:val="009C17F7"/>
    <w:rsid w:val="009D1D78"/>
    <w:rsid w:val="009E298C"/>
    <w:rsid w:val="009E5489"/>
    <w:rsid w:val="009F381C"/>
    <w:rsid w:val="009F4523"/>
    <w:rsid w:val="009F6052"/>
    <w:rsid w:val="009F689F"/>
    <w:rsid w:val="00A03F6C"/>
    <w:rsid w:val="00A1011E"/>
    <w:rsid w:val="00A1721D"/>
    <w:rsid w:val="00A201B8"/>
    <w:rsid w:val="00A204A9"/>
    <w:rsid w:val="00A20A2D"/>
    <w:rsid w:val="00A26AFD"/>
    <w:rsid w:val="00A40EAA"/>
    <w:rsid w:val="00A43992"/>
    <w:rsid w:val="00A43E9B"/>
    <w:rsid w:val="00A54587"/>
    <w:rsid w:val="00A55910"/>
    <w:rsid w:val="00A611CC"/>
    <w:rsid w:val="00A6208E"/>
    <w:rsid w:val="00A65A3A"/>
    <w:rsid w:val="00A668D2"/>
    <w:rsid w:val="00A67DDF"/>
    <w:rsid w:val="00A67F3A"/>
    <w:rsid w:val="00A71323"/>
    <w:rsid w:val="00A771A3"/>
    <w:rsid w:val="00A83ABC"/>
    <w:rsid w:val="00A86971"/>
    <w:rsid w:val="00A8770F"/>
    <w:rsid w:val="00A91A03"/>
    <w:rsid w:val="00A931ED"/>
    <w:rsid w:val="00A9502B"/>
    <w:rsid w:val="00A97B57"/>
    <w:rsid w:val="00AA162C"/>
    <w:rsid w:val="00AA27CC"/>
    <w:rsid w:val="00AA7AAA"/>
    <w:rsid w:val="00AB4EEC"/>
    <w:rsid w:val="00AC2F94"/>
    <w:rsid w:val="00AC5174"/>
    <w:rsid w:val="00AC5374"/>
    <w:rsid w:val="00AD1195"/>
    <w:rsid w:val="00AD3119"/>
    <w:rsid w:val="00AD3349"/>
    <w:rsid w:val="00AD3743"/>
    <w:rsid w:val="00AE7C0A"/>
    <w:rsid w:val="00AF082B"/>
    <w:rsid w:val="00AF0D8B"/>
    <w:rsid w:val="00B1051B"/>
    <w:rsid w:val="00B1149E"/>
    <w:rsid w:val="00B11FC4"/>
    <w:rsid w:val="00B157FE"/>
    <w:rsid w:val="00B17A8F"/>
    <w:rsid w:val="00B330CD"/>
    <w:rsid w:val="00B33939"/>
    <w:rsid w:val="00B35C9B"/>
    <w:rsid w:val="00B622D7"/>
    <w:rsid w:val="00B634DA"/>
    <w:rsid w:val="00B67133"/>
    <w:rsid w:val="00B72B8E"/>
    <w:rsid w:val="00B7590B"/>
    <w:rsid w:val="00B82FA7"/>
    <w:rsid w:val="00B83979"/>
    <w:rsid w:val="00B85C84"/>
    <w:rsid w:val="00B93FAB"/>
    <w:rsid w:val="00BA05F5"/>
    <w:rsid w:val="00BA1DE4"/>
    <w:rsid w:val="00BB74F7"/>
    <w:rsid w:val="00BB7E5D"/>
    <w:rsid w:val="00BC703F"/>
    <w:rsid w:val="00BC77F9"/>
    <w:rsid w:val="00BD2964"/>
    <w:rsid w:val="00BF09BF"/>
    <w:rsid w:val="00C1036C"/>
    <w:rsid w:val="00C14E5D"/>
    <w:rsid w:val="00C2292B"/>
    <w:rsid w:val="00C26AE9"/>
    <w:rsid w:val="00C4707C"/>
    <w:rsid w:val="00C47FC1"/>
    <w:rsid w:val="00C57324"/>
    <w:rsid w:val="00C6162E"/>
    <w:rsid w:val="00C62C59"/>
    <w:rsid w:val="00C66260"/>
    <w:rsid w:val="00C71C9F"/>
    <w:rsid w:val="00C73A44"/>
    <w:rsid w:val="00C76E39"/>
    <w:rsid w:val="00C84506"/>
    <w:rsid w:val="00C92CAC"/>
    <w:rsid w:val="00CA3CC4"/>
    <w:rsid w:val="00CB15C3"/>
    <w:rsid w:val="00CB7BB6"/>
    <w:rsid w:val="00CC10EA"/>
    <w:rsid w:val="00CC54C5"/>
    <w:rsid w:val="00CC64EF"/>
    <w:rsid w:val="00CC7424"/>
    <w:rsid w:val="00CE5311"/>
    <w:rsid w:val="00CE6B99"/>
    <w:rsid w:val="00CF1392"/>
    <w:rsid w:val="00CF2FB8"/>
    <w:rsid w:val="00CF302F"/>
    <w:rsid w:val="00CF50F0"/>
    <w:rsid w:val="00D00C7D"/>
    <w:rsid w:val="00D05D8F"/>
    <w:rsid w:val="00D10C3E"/>
    <w:rsid w:val="00D25C07"/>
    <w:rsid w:val="00D471CA"/>
    <w:rsid w:val="00D579DA"/>
    <w:rsid w:val="00D60977"/>
    <w:rsid w:val="00D61439"/>
    <w:rsid w:val="00D619CA"/>
    <w:rsid w:val="00D63A55"/>
    <w:rsid w:val="00D67627"/>
    <w:rsid w:val="00D7630C"/>
    <w:rsid w:val="00D81C94"/>
    <w:rsid w:val="00D87A9F"/>
    <w:rsid w:val="00D9263E"/>
    <w:rsid w:val="00D94748"/>
    <w:rsid w:val="00DA6B44"/>
    <w:rsid w:val="00DA7BCF"/>
    <w:rsid w:val="00DB214D"/>
    <w:rsid w:val="00DB6B75"/>
    <w:rsid w:val="00DC1B4C"/>
    <w:rsid w:val="00DD0347"/>
    <w:rsid w:val="00DD1A50"/>
    <w:rsid w:val="00DD5E7D"/>
    <w:rsid w:val="00DE0E30"/>
    <w:rsid w:val="00DE4758"/>
    <w:rsid w:val="00DE5A34"/>
    <w:rsid w:val="00DE71F5"/>
    <w:rsid w:val="00DF0851"/>
    <w:rsid w:val="00DF0B30"/>
    <w:rsid w:val="00DF3315"/>
    <w:rsid w:val="00DF6EB1"/>
    <w:rsid w:val="00E07AD1"/>
    <w:rsid w:val="00E203FD"/>
    <w:rsid w:val="00E238B7"/>
    <w:rsid w:val="00E2717D"/>
    <w:rsid w:val="00E27F33"/>
    <w:rsid w:val="00E305A3"/>
    <w:rsid w:val="00E3461F"/>
    <w:rsid w:val="00E34C49"/>
    <w:rsid w:val="00E423E9"/>
    <w:rsid w:val="00E534B6"/>
    <w:rsid w:val="00E54CC2"/>
    <w:rsid w:val="00E5751B"/>
    <w:rsid w:val="00E6245E"/>
    <w:rsid w:val="00E62850"/>
    <w:rsid w:val="00E66995"/>
    <w:rsid w:val="00E73A34"/>
    <w:rsid w:val="00E90EEA"/>
    <w:rsid w:val="00E91F95"/>
    <w:rsid w:val="00E93428"/>
    <w:rsid w:val="00E95A1D"/>
    <w:rsid w:val="00E97230"/>
    <w:rsid w:val="00E972B6"/>
    <w:rsid w:val="00EA3D1A"/>
    <w:rsid w:val="00EA4BB5"/>
    <w:rsid w:val="00EA6C22"/>
    <w:rsid w:val="00EB3B44"/>
    <w:rsid w:val="00EB58C5"/>
    <w:rsid w:val="00EB5B08"/>
    <w:rsid w:val="00EC2547"/>
    <w:rsid w:val="00EC2ADC"/>
    <w:rsid w:val="00EC781F"/>
    <w:rsid w:val="00EE792E"/>
    <w:rsid w:val="00F02442"/>
    <w:rsid w:val="00F056F4"/>
    <w:rsid w:val="00F12167"/>
    <w:rsid w:val="00F12FB1"/>
    <w:rsid w:val="00F16270"/>
    <w:rsid w:val="00F16FDE"/>
    <w:rsid w:val="00F35052"/>
    <w:rsid w:val="00F43725"/>
    <w:rsid w:val="00F46A95"/>
    <w:rsid w:val="00F52D39"/>
    <w:rsid w:val="00F53BEE"/>
    <w:rsid w:val="00F5777E"/>
    <w:rsid w:val="00F61049"/>
    <w:rsid w:val="00F62FEB"/>
    <w:rsid w:val="00F637AF"/>
    <w:rsid w:val="00F7341C"/>
    <w:rsid w:val="00F7702A"/>
    <w:rsid w:val="00F80CFF"/>
    <w:rsid w:val="00F82D71"/>
    <w:rsid w:val="00F839B2"/>
    <w:rsid w:val="00F84249"/>
    <w:rsid w:val="00F873D2"/>
    <w:rsid w:val="00F875E5"/>
    <w:rsid w:val="00F9005E"/>
    <w:rsid w:val="00F90BD1"/>
    <w:rsid w:val="00F910F8"/>
    <w:rsid w:val="00F911A6"/>
    <w:rsid w:val="00F97D8B"/>
    <w:rsid w:val="00FB225E"/>
    <w:rsid w:val="00FC0A46"/>
    <w:rsid w:val="00FC4F42"/>
    <w:rsid w:val="00FD4084"/>
    <w:rsid w:val="00FD616E"/>
    <w:rsid w:val="00FD67A5"/>
    <w:rsid w:val="00FD793E"/>
    <w:rsid w:val="00FE5DCC"/>
    <w:rsid w:val="00FF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A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B24"/>
    <w:pPr>
      <w:ind w:left="720"/>
      <w:contextualSpacing/>
    </w:pPr>
  </w:style>
  <w:style w:type="paragraph" w:customStyle="1" w:styleId="ConsPlusCell">
    <w:name w:val="ConsPlusCell"/>
    <w:rsid w:val="003638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2C56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Белокалитвинское городское поселение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4</cp:revision>
  <dcterms:created xsi:type="dcterms:W3CDTF">2013-10-09T12:30:00Z</dcterms:created>
  <dcterms:modified xsi:type="dcterms:W3CDTF">2013-10-15T07:40:00Z</dcterms:modified>
</cp:coreProperties>
</file>